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宋体" w:hAnsi="宋体" w:eastAsia="宋体" w:cs="宋体"/>
          <w:kern w:val="0"/>
          <w:sz w:val="24"/>
        </w:rPr>
      </w:pPr>
      <w:bookmarkStart w:id="0" w:name="_GoBack"/>
      <w:r>
        <w:rPr>
          <w:rFonts w:ascii="Arial" w:hAnsi="Arial" w:eastAsia="宋体" w:cs="Arial"/>
          <w:b/>
          <w:bCs/>
          <w:color w:val="0F294D"/>
          <w:kern w:val="0"/>
          <w:sz w:val="23"/>
          <w:szCs w:val="23"/>
          <w:shd w:val="clear" w:color="auto" w:fill="FFFFFF"/>
        </w:rPr>
        <w:t>New COVID-19 Testing Requirements for Travel to Mainland China</w:t>
      </w:r>
      <w:bookmarkEnd w:id="0"/>
    </w:p>
    <w:p>
      <w:pPr>
        <w:widowControl/>
        <w:shd w:val="clear" w:color="auto" w:fill="FFFFFF"/>
        <w:jc w:val="left"/>
        <w:textAlignment w:val="baseline"/>
        <w:rPr>
          <w:rFonts w:ascii="Arial" w:hAnsi="Arial" w:eastAsia="宋体" w:cs="Arial"/>
          <w:color w:val="0F294D"/>
          <w:kern w:val="0"/>
          <w:szCs w:val="21"/>
        </w:rPr>
      </w:pPr>
      <w:r>
        <w:rPr>
          <w:rFonts w:ascii="Arial" w:hAnsi="Arial" w:eastAsia="宋体" w:cs="Arial"/>
          <w:color w:val="0F294D"/>
          <w:kern w:val="0"/>
          <w:sz w:val="23"/>
          <w:szCs w:val="23"/>
        </w:rPr>
        <w:t>From November 6, 2020, all persons (including Chinese nationals) traveling from abroad to destinations in Mainland China must have proof of dual negative results for COVID-19 using both a nucleic acid test and a serological test for IgM antibodies. Both tests must be performed no more than 48 hours prior to departure and results must be submitted for approval to a local Chinese embassy or consulate. Chinese nationals should upload results into their mobile Health QR Code app in order to obtain a "green" code containing an "HS" designation, which they must present to airline staff prior to boarding. Foreign nationals should submit copies of their negative test results, their passport information page, and a signed health declaration form. They will receive a certified health declaration form in return, which they must present to airline staff prior to boarding. All travelers are advised to check with a local Chinese embassy or consulate in all jurisdictions they intend to pass through on their way to China in order to confirm testing and document verification requirements. Whenever possible, travelers are strongly encouraged to book direct flights to China in order to avoid complications with testing and document verification in connecting locations. Limited exemptions to this policy exist. All persons (including Chinese nationals) must undergo a 14-day quarantine at a designated location upon arrival in Mainland China. This policy includes an option for persons entering via Shanghai to undergo a 7-day quarantine in a designated location followed by 7 days of self-isolation at home.</w:t>
      </w:r>
    </w:p>
    <w:p>
      <w:pPr>
        <w:widowControl/>
        <w:shd w:val="clear" w:color="auto" w:fill="FFFFFF"/>
        <w:jc w:val="left"/>
        <w:textAlignment w:val="baseline"/>
        <w:rPr>
          <w:rFonts w:ascii="Arial" w:hAnsi="Arial" w:eastAsia="宋体" w:cs="Arial"/>
          <w:color w:val="0F294D"/>
          <w:kern w:val="0"/>
          <w:szCs w:val="21"/>
        </w:rPr>
      </w:pPr>
    </w:p>
    <w:p>
      <w:pPr>
        <w:widowControl/>
        <w:shd w:val="clear" w:color="auto" w:fill="FFFFFF"/>
        <w:jc w:val="left"/>
        <w:textAlignment w:val="baseline"/>
        <w:rPr>
          <w:rFonts w:ascii="Arial" w:hAnsi="Arial" w:eastAsia="宋体" w:cs="Arial"/>
          <w:color w:val="0F294D"/>
          <w:kern w:val="0"/>
          <w:szCs w:val="21"/>
        </w:rPr>
      </w:pPr>
      <w:r>
        <w:rPr>
          <w:rFonts w:ascii="Arial" w:hAnsi="Arial" w:eastAsia="宋体" w:cs="Arial"/>
          <w:b/>
          <w:bCs/>
          <w:color w:val="0F294D"/>
          <w:kern w:val="0"/>
          <w:sz w:val="23"/>
          <w:szCs w:val="23"/>
        </w:rPr>
        <w:t>Limited Resumption of Entry for Foreign Nationals</w:t>
      </w:r>
    </w:p>
    <w:p>
      <w:pPr>
        <w:widowControl/>
        <w:shd w:val="clear" w:color="auto" w:fill="FFFFFF"/>
        <w:jc w:val="left"/>
        <w:textAlignment w:val="baseline"/>
        <w:rPr>
          <w:rFonts w:ascii="Arial" w:hAnsi="Arial" w:eastAsia="宋体" w:cs="Arial"/>
          <w:color w:val="0F294D"/>
          <w:kern w:val="0"/>
          <w:szCs w:val="21"/>
        </w:rPr>
      </w:pPr>
      <w:r>
        <w:rPr>
          <w:rFonts w:ascii="Arial" w:hAnsi="Arial" w:eastAsia="宋体" w:cs="Arial"/>
          <w:color w:val="0F294D"/>
          <w:kern w:val="0"/>
          <w:sz w:val="23"/>
          <w:szCs w:val="23"/>
        </w:rPr>
        <w:t>From November 5, 2020, foreign nationals holding valid residence permits for work, personal affairs, or family reunions many once again enter Mainland China. This policy does not apply to persons traveling from certain countries / regions, including Bangladesh, Belgium, Ethiopia, France, India, Italy, Nigeria, Philippines, Russia, Ukraine, and the United Kingdom. All travelers should consult their local Chinese embassy or consulate for the latest information regarding travel to Mainland China from their location. Persons whose residence permits in the approved categories expired after March 28, 2020, may apply for a new entry visa at a Chinese embassy or consulate abroad provided their reasons for traveling to Mainland China have not changed. Such persons should bring the expired residence permit and supporting documentation with them when they reapply. All persons traveling to Mainland China are required to abide by all epidemic control and prevention measures currently in place.</w:t>
      </w:r>
    </w:p>
    <w:p>
      <w:pPr>
        <w:widowControl/>
        <w:shd w:val="clear" w:color="auto" w:fill="FFFFFF"/>
        <w:jc w:val="left"/>
        <w:textAlignment w:val="baseline"/>
        <w:rPr>
          <w:rFonts w:ascii="Arial" w:hAnsi="Arial" w:eastAsia="宋体" w:cs="Arial"/>
          <w:color w:val="0F294D"/>
          <w:kern w:val="0"/>
          <w:szCs w:val="21"/>
        </w:rPr>
      </w:pPr>
      <w:r>
        <w:rPr>
          <w:rFonts w:ascii="Arial" w:hAnsi="Arial" w:eastAsia="宋体" w:cs="Arial"/>
          <w:b/>
          <w:bCs/>
          <w:color w:val="0F294D"/>
          <w:kern w:val="0"/>
          <w:sz w:val="23"/>
          <w:szCs w:val="23"/>
        </w:rPr>
        <w:t>Resumption of Visa Applications for Certain Persons</w:t>
      </w:r>
      <w:r>
        <w:rPr>
          <w:rFonts w:ascii="Arial" w:hAnsi="Arial" w:eastAsia="宋体" w:cs="Arial"/>
          <w:color w:val="0F294D"/>
          <w:kern w:val="0"/>
          <w:sz w:val="23"/>
          <w:szCs w:val="23"/>
        </w:rPr>
        <w:t xml:space="preserve"> From August 25, 2020, persons from the following countries / regions are once again eligible to submit applications for a Chinese visa provided they meet certain criteria: Albania, Austria, Belgium, Bosnia and Herzegovina, Brunei Darussalam, Bulgaria, Cambodia, Croatia, Cyprus, Czech Republic, Denmark, Estonia, Finland, France, Germany, Greece, Hungary, Iceland, Indonesia, Ireland, Italy, Japan, Laos, Latvia, Lithuania, Luxembourg, Malaysia, Malta, Montenegro, Myanmar, Netherlands, Norway, North Macedonia, Poland, Portugal, Romania, Serbia, Singapore, Slovakia, Slovenia, Spain, Sri Lanka, Sweden, Switzerland, Thailand, Timor-Leste, and Vietnam. In order to apply, persons must fall into one of the following categories: 1) Persons who hold a valid "Foreigner’s Residence Permit" issued for work or who need to travel to China for family reunions or private matters; 2) Persons who hold an "Invitation Letter (PU/TE)" or "Verification Confirmation of Invitation" issued by a provincial authority for cultural, economic, scientific, sporting, technological, or trade purposes; 3) Persons who hold a "Notification Letter of Foreigners Work Permit" and a "Invitation Letter (PU/TE)" or a "Verification Confirmation of Invitation" for work in China; 4) Persons intending to visit an immediate family member (including parents, spouses, children, grandparents, or grandchildren) who is in a critical medical condition, or to attend to funeral arrangements for said person. Documentation proving the relationship is required; 5) Spouses or children under 18 of a Chinese national, or who themselves hold a valid Chinese "Foreign Permanent Resident ID Card" and who intend to visit China for the purposes of family reunion; 6) Persons (including an accompanying spouse or children under the age of 18) intending to travel to China to care for their Chinese parents. Documentation proving the relationship is required; 7) Persons who qualify to apply for a crew (C) visa. Persons are required to make an appointment online with the nearest Chinese Visa Application Centre before submitting any application materials in person. More information is available at the following URL: https://www.visaforchina.org/</w:t>
      </w:r>
    </w:p>
    <w:p>
      <w:pPr>
        <w:rPr>
          <w:rFonts w:hint="eastAsia"/>
        </w:rPr>
      </w:pPr>
    </w:p>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Symbol">
    <w:altName w:val="Kingsoft Sign"/>
    <w:panose1 w:val="05050102010706020507"/>
    <w:charset w:val="02"/>
    <w:family w:val="decorative"/>
    <w:pitch w:val="default"/>
    <w:sig w:usb0="00000000" w:usb1="00000000" w:usb2="00000000" w:usb3="00000000" w:csb0="80000000" w:csb1="00000000"/>
  </w:font>
  <w:font w:name="Courier New">
    <w:panose1 w:val="02070409020205090404"/>
    <w:charset w:val="00"/>
    <w:family w:val="modern"/>
    <w:pitch w:val="default"/>
    <w:sig w:usb0="E0000AFF" w:usb1="40007843" w:usb2="00000001" w:usb3="00000000" w:csb0="400001BF" w:csb1="DFF70000"/>
  </w:font>
  <w:font w:name="Wingdings">
    <w:panose1 w:val="05000000000000000000"/>
    <w:charset w:val="02"/>
    <w:family w:val="decorative"/>
    <w:pitch w:val="default"/>
    <w:sig w:usb0="00000000" w:usb1="00000000" w:usb2="00000000" w:usb3="00000000" w:csb0="80000000" w:csb1="00000000"/>
  </w:font>
  <w:font w:name="DengXian">
    <w:altName w:val="汉仪中等线KW"/>
    <w:panose1 w:val="02010600030101010101"/>
    <w:charset w:val="86"/>
    <w:family w:val="auto"/>
    <w:pitch w:val="default"/>
    <w:sig w:usb0="00000000" w:usb1="00000000" w:usb2="00010016" w:usb3="00000000" w:csb0="0014000F" w:csb1="00000000"/>
  </w:font>
  <w:font w:name="Arial">
    <w:panose1 w:val="020B0604020202090204"/>
    <w:charset w:val="00"/>
    <w:family w:val="swiss"/>
    <w:pitch w:val="default"/>
    <w:sig w:usb0="E0000AFF" w:usb1="00007843" w:usb2="00000001" w:usb3="00000000" w:csb0="400001BF" w:csb1="DFF70000"/>
  </w:font>
  <w:font w:name="等线 Light">
    <w:altName w:val="汉仪中等线KW"/>
    <w:panose1 w:val="02010600030101010101"/>
    <w:charset w:val="86"/>
    <w:family w:val="auto"/>
    <w:pitch w:val="default"/>
    <w:sig w:usb0="00000000" w:usb1="00000000" w:usb2="00010016" w:usb3="00000000" w:csb0="001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BE0167"/>
    <w:rsid w:val="62BE01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Office_2.6.1.4274_F1E327BC-269C-435d-A152-05C5408002CA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2020-12-03T16:59:00Z</dcterms:created>
  <dc:creator>advich</dc:creator>
  <cp:lastModifiedBy>advich</cp:lastModifiedBy>
  <dcterms:modified xsi:type="dcterms:W3CDTF">2020-12-03T16:59:28Z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2052-2.6.1.4274</vt:lpwstr>
  </property>
</Properties>
</file>