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after="150"/>
        <w:jc w:val="center"/>
        <w:outlineLvl w:val="1"/>
        <w:rPr>
          <w:rFonts w:ascii="Arial" w:hAnsi="Arial" w:eastAsia="宋体" w:cs="Arial"/>
          <w:b/>
          <w:bCs/>
          <w:color w:val="313131"/>
          <w:kern w:val="0"/>
          <w:sz w:val="27"/>
          <w:szCs w:val="27"/>
        </w:rPr>
      </w:pPr>
    </w:p>
    <w:p>
      <w:pPr>
        <w:widowControl/>
        <w:shd w:val="clear" w:color="auto" w:fill="FFFFFF"/>
        <w:spacing w:after="150"/>
        <w:jc w:val="center"/>
        <w:outlineLvl w:val="1"/>
        <w:rPr>
          <w:rFonts w:ascii="Arial" w:hAnsi="Arial" w:eastAsia="宋体" w:cs="Arial"/>
          <w:b/>
          <w:bCs/>
          <w:color w:val="313131"/>
          <w:kern w:val="0"/>
          <w:sz w:val="27"/>
          <w:szCs w:val="27"/>
        </w:rPr>
      </w:pPr>
    </w:p>
    <w:p>
      <w:pPr>
        <w:widowControl/>
        <w:shd w:val="clear" w:color="auto" w:fill="FFFFFF"/>
        <w:spacing w:after="150"/>
        <w:jc w:val="center"/>
        <w:outlineLvl w:val="1"/>
        <w:rPr>
          <w:rFonts w:ascii="Arial" w:hAnsi="Arial" w:eastAsia="宋体" w:cs="Arial"/>
          <w:b/>
          <w:bCs/>
          <w:color w:val="313131"/>
          <w:kern w:val="0"/>
          <w:sz w:val="27"/>
          <w:szCs w:val="27"/>
        </w:rPr>
      </w:pPr>
    </w:p>
    <w:p>
      <w:pPr>
        <w:widowControl/>
        <w:shd w:val="clear" w:color="auto" w:fill="FFFFFF"/>
        <w:spacing w:after="150"/>
        <w:jc w:val="center"/>
        <w:outlineLvl w:val="1"/>
        <w:rPr>
          <w:rFonts w:ascii="Arial" w:hAnsi="Arial" w:eastAsia="宋体" w:cs="Arial"/>
          <w:b/>
          <w:bCs/>
          <w:color w:val="313131"/>
          <w:kern w:val="0"/>
          <w:sz w:val="27"/>
          <w:szCs w:val="27"/>
        </w:rPr>
      </w:pPr>
      <w:r>
        <w:rPr>
          <w:rFonts w:ascii="Arial" w:hAnsi="Arial" w:eastAsia="宋体" w:cs="Arial"/>
          <w:b/>
          <w:bCs/>
          <w:color w:val="313131"/>
          <w:kern w:val="0"/>
          <w:sz w:val="27"/>
          <w:szCs w:val="27"/>
        </w:rPr>
        <w:t>Ministry of Foreign Affairs of The People's Republic of China</w:t>
      </w:r>
      <w:r>
        <w:rPr>
          <w:rFonts w:ascii="Arial" w:hAnsi="Arial" w:eastAsia="宋体" w:cs="Arial"/>
          <w:b/>
          <w:bCs/>
          <w:color w:val="313131"/>
          <w:kern w:val="0"/>
          <w:sz w:val="27"/>
          <w:szCs w:val="27"/>
        </w:rPr>
        <w:br w:type="textWrapping"/>
      </w:r>
      <w:r>
        <w:rPr>
          <w:rFonts w:ascii="Arial" w:hAnsi="Arial" w:eastAsia="宋体" w:cs="Arial"/>
          <w:b/>
          <w:bCs/>
          <w:color w:val="313131"/>
          <w:kern w:val="0"/>
          <w:sz w:val="27"/>
          <w:szCs w:val="27"/>
        </w:rPr>
        <w:t>National Immigration Administration</w:t>
      </w:r>
      <w:r>
        <w:rPr>
          <w:rFonts w:ascii="Arial" w:hAnsi="Arial" w:eastAsia="宋体" w:cs="Arial"/>
          <w:b/>
          <w:bCs/>
          <w:color w:val="313131"/>
          <w:kern w:val="0"/>
          <w:sz w:val="27"/>
          <w:szCs w:val="27"/>
        </w:rPr>
        <w:br w:type="textWrapping"/>
      </w:r>
      <w:r>
        <w:rPr>
          <w:rFonts w:ascii="Arial" w:hAnsi="Arial" w:eastAsia="宋体" w:cs="Arial"/>
          <w:b/>
          <w:bCs/>
          <w:color w:val="313131"/>
          <w:kern w:val="0"/>
          <w:sz w:val="27"/>
          <w:szCs w:val="27"/>
        </w:rPr>
        <w:t>Announcement on Entry by Foreign Nationals</w:t>
      </w:r>
      <w:r>
        <w:rPr>
          <w:rFonts w:ascii="Arial" w:hAnsi="Arial" w:eastAsia="宋体" w:cs="Arial"/>
          <w:b/>
          <w:bCs/>
          <w:color w:val="313131"/>
          <w:kern w:val="0"/>
          <w:sz w:val="27"/>
          <w:szCs w:val="27"/>
        </w:rPr>
        <w:br w:type="textWrapping"/>
      </w:r>
      <w:r>
        <w:rPr>
          <w:rFonts w:ascii="Arial" w:hAnsi="Arial" w:eastAsia="宋体" w:cs="Arial"/>
          <w:b/>
          <w:bCs/>
          <w:color w:val="313131"/>
          <w:kern w:val="0"/>
          <w:sz w:val="27"/>
          <w:szCs w:val="27"/>
        </w:rPr>
        <w:t>Holding Valid Chinese Residence Permits of Three Categories</w:t>
      </w:r>
    </w:p>
    <w:p>
      <w:pPr>
        <w:widowControl/>
        <w:shd w:val="clear" w:color="auto" w:fill="FFFFFF"/>
        <w:jc w:val="center"/>
        <w:rPr>
          <w:rFonts w:ascii="Arial" w:hAnsi="Arial" w:eastAsia="宋体" w:cs="Arial"/>
          <w:b/>
          <w:bCs/>
          <w:color w:val="313131"/>
          <w:kern w:val="0"/>
          <w:sz w:val="18"/>
          <w:szCs w:val="18"/>
        </w:rPr>
      </w:pPr>
      <w:r>
        <w:rPr>
          <w:rFonts w:ascii="Arial" w:hAnsi="Arial" w:eastAsia="宋体" w:cs="Arial"/>
          <w:b/>
          <w:bCs/>
          <w:color w:val="313131"/>
          <w:kern w:val="0"/>
          <w:sz w:val="18"/>
          <w:szCs w:val="18"/>
        </w:rPr>
        <w:t>2020/09/23</w:t>
      </w:r>
    </w:p>
    <w:p>
      <w:pPr>
        <w:widowControl/>
        <w:shd w:val="clear" w:color="auto" w:fill="FFFFFF"/>
        <w:spacing w:before="240" w:after="240" w:line="360" w:lineRule="atLeast"/>
        <w:jc w:val="right"/>
        <w:rPr>
          <w:rFonts w:ascii="Arial" w:hAnsi="Arial" w:eastAsia="宋体" w:cs="Arial"/>
          <w:color w:val="333333"/>
          <w:kern w:val="0"/>
          <w:szCs w:val="21"/>
        </w:rPr>
      </w:pPr>
      <w:r>
        <w:rPr>
          <w:rFonts w:ascii="Arial" w:hAnsi="Arial" w:eastAsia="宋体" w:cs="Arial"/>
          <w:color w:val="333333"/>
          <w:kern w:val="0"/>
          <w:szCs w:val="21"/>
        </w:rPr>
        <w:t>(Unofficial Translation for Reference Only)</w:t>
      </w:r>
    </w:p>
    <w:p>
      <w:pPr>
        <w:widowControl/>
        <w:shd w:val="clear" w:color="auto" w:fill="FFFFFF"/>
        <w:spacing w:before="240" w:after="240" w:line="360" w:lineRule="atLeast"/>
        <w:jc w:val="right"/>
        <w:rPr>
          <w:rFonts w:ascii="Arial" w:hAnsi="Arial" w:eastAsia="宋体" w:cs="Arial"/>
          <w:color w:val="333333"/>
          <w:kern w:val="0"/>
          <w:szCs w:val="21"/>
        </w:rPr>
      </w:pPr>
      <w:r>
        <w:rPr>
          <w:rFonts w:ascii="Arial" w:hAnsi="Arial" w:eastAsia="宋体" w:cs="Arial"/>
          <w:color w:val="333333"/>
          <w:kern w:val="0"/>
          <w:szCs w:val="21"/>
        </w:rPr>
        <w:t>September 23, 2020</w:t>
      </w:r>
    </w:p>
    <w:p>
      <w:pPr>
        <w:widowControl/>
        <w:shd w:val="clear" w:color="auto" w:fill="FFFFFF"/>
        <w:spacing w:before="240" w:after="240" w:line="360" w:lineRule="atLeast"/>
        <w:rPr>
          <w:rFonts w:ascii="Arial" w:hAnsi="Arial" w:eastAsia="宋体" w:cs="Arial"/>
          <w:color w:val="333333"/>
          <w:kern w:val="0"/>
          <w:szCs w:val="21"/>
        </w:rPr>
      </w:pPr>
      <w:r>
        <w:rPr>
          <w:rFonts w:ascii="Arial" w:hAnsi="Arial" w:eastAsia="宋体" w:cs="Arial"/>
          <w:color w:val="333333"/>
          <w:kern w:val="0"/>
          <w:szCs w:val="21"/>
        </w:rPr>
        <w:t>In view of the current COVID-19 situation and the need of epidemic prevention and control, adjustments are now made to the</w:t>
      </w:r>
      <w:r>
        <w:rPr>
          <w:rFonts w:ascii="Arial" w:hAnsi="Arial" w:eastAsia="宋体" w:cs="Arial"/>
          <w:i/>
          <w:iCs/>
          <w:color w:val="333333"/>
          <w:kern w:val="0"/>
          <w:szCs w:val="21"/>
        </w:rPr>
        <w:t> Announcement by the Ministry of Foreign Affairs and the National Immigration Administration on the Temporary Suspension of Entry by Foreign Nationals Holding Valid Chinese Visas or Residence Permits</w:t>
      </w:r>
      <w:r>
        <w:rPr>
          <w:rFonts w:ascii="Arial" w:hAnsi="Arial" w:eastAsia="宋体" w:cs="Arial"/>
          <w:color w:val="333333"/>
          <w:kern w:val="0"/>
          <w:szCs w:val="21"/>
        </w:rPr>
        <w:t> issued on 26 March 2020.</w:t>
      </w:r>
    </w:p>
    <w:p>
      <w:pPr>
        <w:widowControl/>
        <w:shd w:val="clear" w:color="auto" w:fill="FFFFFF"/>
        <w:spacing w:before="240" w:after="240" w:line="360" w:lineRule="atLeast"/>
        <w:rPr>
          <w:rFonts w:ascii="Arial" w:hAnsi="Arial" w:eastAsia="宋体" w:cs="Arial"/>
          <w:color w:val="333333"/>
          <w:kern w:val="0"/>
          <w:szCs w:val="21"/>
        </w:rPr>
      </w:pPr>
      <w:r>
        <w:rPr>
          <w:rFonts w:ascii="Arial" w:hAnsi="Arial" w:eastAsia="宋体" w:cs="Arial"/>
          <w:color w:val="333333"/>
          <w:kern w:val="0"/>
          <w:szCs w:val="21"/>
        </w:rPr>
        <w:t>Effective from 0 a m., 28 September 2020, foreign nationals holding valid Chinese residence permits for work, personal matters and reunion are allowed to enter China with no need for applying for new visas. If the above three categories of residence permits held by foreign nationals expired after 0 a.m., 28 March 2020, the holders may apply for relevant visas by presenting the expired residence permits and relevant materials to the Chinese embassies or consulates on the condition that the purpose of the holders' visit to China remains unchanged. The above-mentioned personnel shall strictly abide by the Chinese regulations on epidemic prevention and control.</w:t>
      </w:r>
    </w:p>
    <w:p>
      <w:pPr>
        <w:widowControl/>
        <w:shd w:val="clear" w:color="auto" w:fill="FFFFFF"/>
        <w:spacing w:before="240" w:after="240" w:line="360" w:lineRule="atLeast"/>
        <w:rPr>
          <w:rFonts w:ascii="Arial" w:hAnsi="Arial" w:eastAsia="宋体" w:cs="Arial"/>
          <w:color w:val="333333"/>
          <w:kern w:val="0"/>
          <w:szCs w:val="21"/>
        </w:rPr>
      </w:pPr>
      <w:r>
        <w:rPr>
          <w:rFonts w:ascii="Arial" w:hAnsi="Arial" w:eastAsia="宋体" w:cs="Arial"/>
          <w:color w:val="333333"/>
          <w:kern w:val="0"/>
          <w:szCs w:val="21"/>
        </w:rPr>
        <w:t>Other measures in the Announcement issued on March 26 will continue to be implemented. While ensuring effective epidemic control, the Chinese government will continue resuming people-to-people exchanges in a step-by-step and orderly manner.</w:t>
      </w:r>
    </w:p>
    <w:p>
      <w:pPr>
        <w:widowControl/>
        <w:shd w:val="clear" w:color="auto" w:fill="FFFFFF"/>
        <w:spacing w:before="240" w:after="240" w:line="360" w:lineRule="atLeast"/>
        <w:jc w:val="right"/>
        <w:rPr>
          <w:rFonts w:ascii="Arial" w:hAnsi="Arial" w:eastAsia="宋体" w:cs="Arial"/>
          <w:color w:val="333333"/>
          <w:kern w:val="0"/>
          <w:szCs w:val="21"/>
        </w:rPr>
      </w:pPr>
      <w:r>
        <w:rPr>
          <w:rFonts w:ascii="Arial" w:hAnsi="Arial" w:eastAsia="宋体" w:cs="Arial"/>
          <w:color w:val="333333"/>
          <w:kern w:val="0"/>
          <w:szCs w:val="21"/>
        </w:rPr>
        <w:t>Ministry of Foreign Affairs of the People's Republic of China</w:t>
      </w:r>
    </w:p>
    <w:p>
      <w:pPr>
        <w:widowControl/>
        <w:shd w:val="clear" w:color="auto" w:fill="FFFFFF"/>
        <w:spacing w:before="240" w:after="240" w:line="360" w:lineRule="atLeast"/>
        <w:jc w:val="right"/>
        <w:rPr>
          <w:rFonts w:ascii="Arial" w:hAnsi="Arial" w:eastAsia="宋体" w:cs="Arial"/>
          <w:color w:val="333333"/>
          <w:kern w:val="0"/>
          <w:szCs w:val="21"/>
        </w:rPr>
      </w:pPr>
      <w:r>
        <w:rPr>
          <w:rFonts w:ascii="Arial" w:hAnsi="Arial" w:eastAsia="宋体" w:cs="Arial"/>
          <w:color w:val="333333"/>
          <w:kern w:val="0"/>
          <w:szCs w:val="21"/>
        </w:rPr>
        <w:t>National Immigration Administration of the People's Republic of China</w:t>
      </w:r>
    </w:p>
    <w:p>
      <w:pPr>
        <w:widowControl/>
        <w:jc w:val="left"/>
        <w:rPr>
          <w:rFonts w:ascii="Arial" w:hAnsi="Arial" w:eastAsia="宋体" w:cs="Arial"/>
          <w:color w:val="333333"/>
          <w:kern w:val="0"/>
          <w:sz w:val="24"/>
          <w:shd w:val="clear" w:color="auto" w:fill="FFFFFF"/>
        </w:rPr>
      </w:pPr>
    </w:p>
    <w:p>
      <w:pPr>
        <w:widowControl/>
        <w:jc w:val="left"/>
        <w:rPr>
          <w:rFonts w:hint="eastAsia" w:ascii="Arial" w:hAnsi="Arial" w:eastAsia="宋体" w:cs="Arial"/>
          <w:color w:val="333333"/>
          <w:kern w:val="0"/>
          <w:sz w:val="24"/>
          <w:shd w:val="clear" w:color="auto" w:fill="FFFFFF"/>
        </w:rPr>
      </w:pPr>
      <w:bookmarkStart w:id="0" w:name="_GoBack"/>
      <w:bookmarkEnd w:id="0"/>
    </w:p>
    <w:sectPr>
      <w:pgSz w:w="11900" w:h="16840"/>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Symbol">
    <w:altName w:val="Kingsoft Sign"/>
    <w:panose1 w:val="05050102010706020507"/>
    <w:charset w:val="02"/>
    <w:family w:val="decorative"/>
    <w:pitch w:val="default"/>
    <w:sig w:usb0="00000000" w:usb1="00000000" w:usb2="00000000" w:usb3="00000000" w:csb0="80000000" w:csb1="00000000"/>
  </w:font>
  <w:font w:name="Courier New">
    <w:panose1 w:val="02070409020205090404"/>
    <w:charset w:val="00"/>
    <w:family w:val="modern"/>
    <w:pitch w:val="default"/>
    <w:sig w:usb0="E0000AFF" w:usb1="40007843" w:usb2="00000001" w:usb3="00000000" w:csb0="400001BF" w:csb1="DFF70000"/>
  </w:font>
  <w:font w:name="Wingdings">
    <w:panose1 w:val="05000000000000000000"/>
    <w:charset w:val="02"/>
    <w:family w:val="decorative"/>
    <w:pitch w:val="default"/>
    <w:sig w:usb0="00000000" w:usb1="00000000" w:usb2="00000000" w:usb3="00000000" w:csb0="80000000" w:csb1="00000000"/>
  </w:font>
  <w:font w:name="DengXian">
    <w:altName w:val="汉仪中等线KW"/>
    <w:panose1 w:val="02010600030101010101"/>
    <w:charset w:val="86"/>
    <w:family w:val="auto"/>
    <w:pitch w:val="default"/>
    <w:sig w:usb0="00000000" w:usb1="00000000" w:usb2="00010016" w:usb3="00000000" w:csb0="0014000F" w:csb1="00000000"/>
  </w:font>
  <w:font w:name="Arial">
    <w:panose1 w:val="020B0604020202090204"/>
    <w:charset w:val="00"/>
    <w:family w:val="swiss"/>
    <w:pitch w:val="default"/>
    <w:sig w:usb0="E0000AFF" w:usb1="00007843" w:usb2="00000001" w:usb3="00000000" w:csb0="400001BF" w:csb1="DFF70000"/>
  </w:font>
  <w:font w:name="等线 Light">
    <w:altName w:val="汉仪中等线KW"/>
    <w:panose1 w:val="02010600030101010101"/>
    <w:charset w:val="86"/>
    <w:family w:val="auto"/>
    <w:pitch w:val="default"/>
    <w:sig w:usb0="00000000" w:usb1="00000000" w:usb2="00010016" w:usb3="00000000" w:csb0="0014000F" w:csb1="00000000"/>
  </w:font>
  <w:font w:name="等线">
    <w:altName w:val="汉仪中等线KW"/>
    <w:panose1 w:val="00000000000000000000"/>
    <w:charset w:val="86"/>
    <w:family w:val="auto"/>
    <w:pitch w:val="default"/>
    <w:sig w:usb0="00000000" w:usb1="00000000" w:usb2="00000000" w:usb3="00000000" w:csb0="00000000" w:csb1="00000000"/>
  </w:font>
  <w:font w:name="等线">
    <w:altName w:val="汉仪中等线KW"/>
    <w:panose1 w:val="00000000000000000000"/>
    <w:charset w:val="00"/>
    <w:family w:val="auto"/>
    <w:pitch w:val="default"/>
    <w:sig w:usb0="00000000" w:usb1="00000000" w:usb2="00000000" w:usb3="00000000" w:csb0="00000000" w:csb1="00000000"/>
  </w:font>
  <w:font w:name="汉仪中等线KW">
    <w:panose1 w:val="01010104010101010101"/>
    <w:charset w:val="86"/>
    <w:family w:val="auto"/>
    <w:pitch w:val="default"/>
    <w:sig w:usb0="800002BF" w:usb1="004F7CFA" w:usb2="00000000" w:usb3="00000000" w:csb0="00040001"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2"/>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2C25"/>
    <w:rsid w:val="000561CB"/>
    <w:rsid w:val="00692B3D"/>
    <w:rsid w:val="00BC2C25"/>
    <w:rsid w:val="00C55617"/>
    <w:rsid w:val="00D20A67"/>
    <w:rsid w:val="00D77F81"/>
    <w:rsid w:val="00E159CC"/>
    <w:rsid w:val="00FB721A"/>
    <w:rsid w:val="AFFF92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link w:val="9"/>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character" w:default="1" w:styleId="4">
    <w:name w:val="Default Paragraph Font"/>
    <w:unhideWhenUsed/>
    <w:qFormat/>
    <w:uiPriority w:val="1"/>
  </w:style>
  <w:style w:type="table" w:default="1" w:styleId="8">
    <w:name w:val="Normal Table"/>
    <w:unhideWhenUsed/>
    <w:qFormat/>
    <w:uiPriority w:val="99"/>
    <w:tblPr>
      <w:tblCellMar>
        <w:top w:w="0" w:type="dxa"/>
        <w:left w:w="108" w:type="dxa"/>
        <w:bottom w:w="0" w:type="dxa"/>
        <w:right w:w="108" w:type="dxa"/>
      </w:tblCellMar>
    </w:tblPr>
  </w:style>
  <w:style w:type="paragraph" w:styleId="3">
    <w:name w:val="Normal (Web)"/>
    <w:basedOn w:val="1"/>
    <w:unhideWhenUsed/>
    <w:qFormat/>
    <w:uiPriority w:val="99"/>
    <w:pPr>
      <w:widowControl/>
      <w:spacing w:before="100" w:beforeAutospacing="1" w:after="100" w:afterAutospacing="1"/>
      <w:jc w:val="left"/>
    </w:pPr>
    <w:rPr>
      <w:rFonts w:ascii="宋体" w:hAnsi="宋体" w:eastAsia="宋体" w:cs="宋体"/>
      <w:kern w:val="0"/>
      <w:sz w:val="24"/>
    </w:rPr>
  </w:style>
  <w:style w:type="character" w:styleId="5">
    <w:name w:val="Strong"/>
    <w:basedOn w:val="4"/>
    <w:qFormat/>
    <w:uiPriority w:val="22"/>
    <w:rPr>
      <w:b/>
      <w:bCs/>
    </w:rPr>
  </w:style>
  <w:style w:type="character" w:styleId="6">
    <w:name w:val="Emphasis"/>
    <w:basedOn w:val="4"/>
    <w:qFormat/>
    <w:uiPriority w:val="20"/>
    <w:rPr>
      <w:i/>
      <w:iCs/>
    </w:rPr>
  </w:style>
  <w:style w:type="character" w:styleId="7">
    <w:name w:val="Hyperlink"/>
    <w:basedOn w:val="4"/>
    <w:unhideWhenUsed/>
    <w:qFormat/>
    <w:uiPriority w:val="99"/>
    <w:rPr>
      <w:color w:val="0000FF"/>
      <w:u w:val="single"/>
    </w:rPr>
  </w:style>
  <w:style w:type="character" w:customStyle="1" w:styleId="9">
    <w:name w:val="标题 2 字符"/>
    <w:basedOn w:val="4"/>
    <w:link w:val="2"/>
    <w:qFormat/>
    <w:uiPriority w:val="9"/>
    <w:rPr>
      <w:rFonts w:ascii="宋体" w:hAnsi="宋体" w:eastAsia="宋体" w:cs="宋体"/>
      <w:b/>
      <w:bCs/>
      <w:kern w:val="0"/>
      <w:sz w:val="36"/>
      <w:szCs w:val="36"/>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991</Words>
  <Characters>5655</Characters>
  <Lines>47</Lines>
  <Paragraphs>13</Paragraphs>
  <TotalTime>0</TotalTime>
  <ScaleCrop>false</ScaleCrop>
  <LinksUpToDate>false</LinksUpToDate>
  <CharactersWithSpaces>6633</CharactersWithSpaces>
  <Application>WPS Office_2.6.1.4274_F1E327BC-269C-435d-A152-05C5408002CA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2020-11-23T11:28:00Z</dcterms:created>
  <dc:creator>Microsoft</dc:creator>
  <cp:lastModifiedBy>advich</cp:lastModifiedBy>
  <dcterms:modified xsi:type="dcterms:W3CDTF">2020-12-03T16:59:01Z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2052-2.6.1.4274</vt:lpwstr>
  </property>
</Properties>
</file>